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88" w:rsidRPr="00505A88" w:rsidRDefault="00505A88" w:rsidP="00505A88">
      <w:pPr>
        <w:spacing w:after="150" w:line="360" w:lineRule="atLeast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505A88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ГИА 2014</w:t>
      </w:r>
    </w:p>
    <w:p w:rsidR="00505A88" w:rsidRPr="00505A88" w:rsidRDefault="00505A88" w:rsidP="00505A88">
      <w:pPr>
        <w:spacing w:after="0" w:line="0" w:lineRule="auto"/>
        <w:rPr>
          <w:rFonts w:ascii="Arial" w:eastAsia="Times New Roman" w:hAnsi="Arial" w:cs="Arial"/>
          <w:color w:val="222222"/>
          <w:sz w:val="2"/>
          <w:szCs w:val="2"/>
          <w:lang w:eastAsia="ru-RU"/>
        </w:rPr>
      </w:pPr>
      <w:r w:rsidRPr="00505A88">
        <w:rPr>
          <w:rFonts w:ascii="Arial" w:eastAsia="Times New Roman" w:hAnsi="Arial" w:cs="Arial"/>
          <w:b/>
          <w:bCs/>
          <w:color w:val="707070"/>
          <w:sz w:val="2"/>
          <w:lang w:eastAsia="ru-RU"/>
        </w:rPr>
        <w:t>6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6387C"/>
          <w:sz w:val="18"/>
          <w:szCs w:val="18"/>
          <w:lang w:eastAsia="ru-RU"/>
        </w:rPr>
        <w:drawing>
          <wp:inline distT="0" distB="0" distL="0" distR="0">
            <wp:extent cx="2857500" cy="1981200"/>
            <wp:effectExtent l="19050" t="0" r="0" b="0"/>
            <wp:docPr id="1" name="Рисунок 1" descr="Гиа 2014 измен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2014 измен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введением нового закона «Об Образовании», который вступил в силу 1 сентября 2013 года, для всех 9-классников проведение </w:t>
      </w:r>
      <w:hyperlink r:id="rId7" w:tooltip="Записи, помеченные с  ГИА" w:history="1">
        <w:r w:rsidRPr="000D1363">
          <w:rPr>
            <w:rFonts w:ascii="Arial" w:eastAsia="Times New Roman" w:hAnsi="Arial" w:cs="Arial"/>
            <w:color w:val="16387C"/>
            <w:sz w:val="24"/>
            <w:szCs w:val="24"/>
            <w:lang w:eastAsia="ru-RU"/>
          </w:rPr>
          <w:t>ГИА</w:t>
        </w:r>
      </w:hyperlink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(государственной итоговой аттестации) становится обязательным. Таким образом, </w:t>
      </w:r>
      <w:hyperlink r:id="rId8" w:tooltip="Сроки проведения ГИА-9. Когда сдавать экзамены девятиклассникам?" w:history="1">
        <w:r w:rsidRPr="000D1363">
          <w:rPr>
            <w:rFonts w:ascii="Arial" w:eastAsia="Times New Roman" w:hAnsi="Arial" w:cs="Arial"/>
            <w:color w:val="16387C"/>
            <w:sz w:val="24"/>
            <w:szCs w:val="24"/>
            <w:lang w:eastAsia="ru-RU"/>
          </w:rPr>
          <w:t>ГИА в 2014 году</w:t>
        </w:r>
      </w:hyperlink>
      <w:r w:rsidR="009078A3" w:rsidRPr="000D1363">
        <w:rPr>
          <w:sz w:val="24"/>
          <w:szCs w:val="24"/>
        </w:rPr>
        <w:t xml:space="preserve"> 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будут сдавать все выпускники 9-х классов без исключения. </w:t>
      </w:r>
    </w:p>
    <w:p w:rsidR="00505A88" w:rsidRPr="000D1363" w:rsidRDefault="00505A88" w:rsidP="000D1363">
      <w:pPr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Изменения в ГИА 2014</w:t>
      </w:r>
    </w:p>
    <w:p w:rsidR="000D1363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</w:t>
      </w:r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 Изменится механизм </w:t>
      </w:r>
      <w:proofErr w:type="gramStart"/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аттестации</w:t>
      </w:r>
      <w:proofErr w:type="gramEnd"/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и изменятся </w:t>
      </w:r>
      <w:proofErr w:type="spellStart"/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КИМы</w:t>
      </w:r>
      <w:proofErr w:type="spellEnd"/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Начиная с 2014 года новая форма ГИА перейдет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штатный режим, т.е. сдавать ГИА в форме теста будут все девятиклассники без исключения, а механизм аттестации претерпит существенные изменения.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Их предполагает проект нового положения, регулирующего проведение ГИА, представленный на обсуждение </w:t>
      </w:r>
      <w:proofErr w:type="spell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</w:t>
      </w:r>
      <w:r w:rsidR="000D1363"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нобрнауки</w:t>
      </w:r>
      <w:proofErr w:type="spellEnd"/>
      <w:r w:rsidR="000D1363"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 Д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ействовать оно начнет уже с 2014 года.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</w:t>
      </w:r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Выбрать предметы для сдачи ГИА 2014 можно будет из утвержденного перечня.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него войдут русский язык, математика, физика, химия, информатика и ИКТ, биология, география, история, обществознание, литература, иностранный язык.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Новый документ может изменить и количество предметов, сдаваемых по выбору, два обязательных предмета русский и математика при этом останутся неизменными.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</w:t>
      </w:r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Порядок получения аттестата девятиклассниками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Изменения коснутся и порядка получения девятиклассниками аттестата. В настоящее время для его получения выпускнику необходимо </w:t>
      </w:r>
      <w:hyperlink r:id="rId9" w:history="1">
        <w:r w:rsidRPr="000D1363">
          <w:rPr>
            <w:rFonts w:ascii="Arial" w:eastAsia="Times New Roman" w:hAnsi="Arial" w:cs="Arial"/>
            <w:sz w:val="24"/>
            <w:szCs w:val="24"/>
            <w:lang w:eastAsia="ru-RU"/>
          </w:rPr>
          <w:t>успешно</w:t>
        </w:r>
      </w:hyperlink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сдать все экзамены. В штатном режиме при выдаче аттестата предлагается учитывать только удовлетворительные </w:t>
      </w:r>
      <w:r w:rsidR="00AC7A1E"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"javascript:void(0)" </w:instrText>
      </w:r>
      <w:r w:rsidR="00AC7A1E"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0D1363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0D1363">
        <w:rPr>
          <w:rFonts w:ascii="Arial" w:eastAsia="Times New Roman" w:hAnsi="Arial" w:cs="Arial"/>
          <w:sz w:val="24"/>
          <w:szCs w:val="24"/>
          <w:lang w:eastAsia="ru-RU"/>
        </w:rPr>
        <w:t xml:space="preserve"> ГИА по обязательным предметам.</w:t>
      </w:r>
    </w:p>
    <w:p w:rsidR="00505A88" w:rsidRPr="000D1363" w:rsidRDefault="00AC7A1E" w:rsidP="000D136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</w:t>
      </w:r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  <w:proofErr w:type="spellStart"/>
      <w:proofErr w:type="gramStart"/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Олимпиадники</w:t>
      </w:r>
      <w:proofErr w:type="spellEnd"/>
      <w:r w:rsidRPr="000D13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могут быть освобождены от сдачи ГИА 2014</w:t>
      </w:r>
      <w:proofErr w:type="gramEnd"/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Победителей и призеров заключительного этапа всероссийской олимпиады школьников по обязательным предметам, предлагается освободить от сдачи экзаменов по этим предметам, а в аттестат выставлять максимальную отметку.</w:t>
      </w:r>
    </w:p>
    <w:p w:rsidR="00505A88" w:rsidRPr="00505A88" w:rsidRDefault="00505A88" w:rsidP="000D1363">
      <w:pPr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05A8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Какие изменения произойдут </w:t>
      </w:r>
      <w:proofErr w:type="gramStart"/>
      <w:r w:rsidRPr="00505A8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</w:t>
      </w:r>
      <w:proofErr w:type="gramEnd"/>
      <w:r w:rsidRPr="00505A8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КИМ ГИА для выпускников 9  классов 2014  года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Информатика и ИКТ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 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История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 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Иностранные языки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 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Литература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 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Математика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 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Русский язык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 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Биология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 принципиальных 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 В части 1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)  на 2  сокращено количество заданий.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 В часть 2 ( В )  включено новое задание с выбором трех верных ответов из шести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 В часть 3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)  включено новое задание на применение биологических знаний в практической ситуации.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результате количество заданий не изменилось,  но максимальный первичный балл за выполнение экзаменационной работы повысился с 43  до 46.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География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 принципиальных 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Изменено соотношение заданий с выбором ответа,  с кратким и развернутым ответом: 17, 10  и 3  соответственно.  В экзаменационную работу 2014  г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включено задание,  которое нацелено на проверку понимания основных географических понятий и терминов и умения использовать</w:t>
      </w:r>
      <w:r w:rsid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10" w:history="1">
        <w:r w:rsidRPr="000D1363">
          <w:rPr>
            <w:rFonts w:ascii="Arial" w:eastAsia="Times New Roman" w:hAnsi="Arial" w:cs="Arial"/>
            <w:sz w:val="24"/>
            <w:szCs w:val="24"/>
            <w:lang w:eastAsia="ru-RU"/>
          </w:rPr>
          <w:t>приобретенные</w:t>
        </w:r>
      </w:hyperlink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знания для решения практических задач.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Обществознание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 принципиальных изменений нет.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Изменения в структуре и содержании КИМ отсутствуют. На основе анализа статистических данных изменена система оценивания задания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5:  оно оценивается не 2,  а 1  баллом.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Физика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 принципиальных изменений нет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Усовершенствованы критерии оценивания заданий с развернутым ответом.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Химия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  предполагается 2  модели экзамена. В 2014  г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на выбор органов управления образованием субъектов РФ предлагаются 2  модели экзаменационной работы по химии.  Возможен выбор </w:t>
      </w:r>
      <w:proofErr w:type="spell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КИМа</w:t>
      </w:r>
      <w:proofErr w:type="spell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которыый</w:t>
      </w:r>
      <w:proofErr w:type="spell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своей структуре и содержанию аналогичен работе 2013  г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Либо возможен второй вариант, где  усилена </w:t>
      </w:r>
      <w:proofErr w:type="spell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практико</w:t>
      </w:r>
      <w:proofErr w:type="spell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ориентированная составляющая,  в связи с чем в экзаменационную работу включено задание для выполнения реального химического эксперимента (С 4).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Проведено перераспределение заданий по частям работы: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расчетные задачи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выполнение которых оценивается в 1  балл ,  помещены в часть 1  работы (А 26– А 28).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 Проверка элемента содержания « Реакции </w:t>
      </w:r>
      <w:proofErr w:type="spell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окислительно</w:t>
      </w:r>
      <w:proofErr w:type="spell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— восстановительные »  будет осуществляться заданиями повышенного и высокого уровней сложности 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  и С 1);  элемента содержания « Гидролиз солей » –  только заданиями повышенного уровня ( В 4).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 В часть 2  работы включено новое задание 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позиции В 6),  которое ориентировано на проверку элементов содержания : « качественные реакции на неорганические вещества и ионы », « качественные реакции органических соединений ».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 Общее количество заданий в каждом варианте КИМ составило 42 </w:t>
      </w: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( 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вмест</w:t>
      </w:r>
      <w:r w:rsid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43  в работе 2013  г</w:t>
      </w: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505A88" w:rsidRPr="00505A88" w:rsidRDefault="00505A88" w:rsidP="00505A88">
      <w:pPr>
        <w:spacing w:after="0" w:line="336" w:lineRule="atLeast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05A8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сдачи ГИА 2014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ГИА 2014 выпускников 9-х классов допускаются:</w:t>
      </w:r>
    </w:p>
    <w:p w:rsidR="00505A88" w:rsidRPr="000D1363" w:rsidRDefault="00505A88" w:rsidP="000D1363">
      <w:pPr>
        <w:numPr>
          <w:ilvl w:val="0"/>
          <w:numId w:val="1"/>
        </w:numPr>
        <w:spacing w:after="0" w:line="225" w:lineRule="atLeast"/>
        <w:ind w:left="10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505A88" w:rsidRPr="000D1363" w:rsidRDefault="00505A88" w:rsidP="000D1363">
      <w:pPr>
        <w:numPr>
          <w:ilvl w:val="0"/>
          <w:numId w:val="1"/>
        </w:numPr>
        <w:spacing w:after="0" w:line="225" w:lineRule="atLeast"/>
        <w:ind w:left="10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обучающиеся</w:t>
      </w:r>
      <w:proofErr w:type="gramEnd"/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имеющие неудовлетворительную годовую отметку по одному предмету учебного плана за 9 класс с обязательной сдачей экзамена ГИА в новой форме по этому предмету</w:t>
      </w:r>
    </w:p>
    <w:p w:rsidR="00505A88" w:rsidRPr="000D1363" w:rsidRDefault="00505A88" w:rsidP="000D1363">
      <w:pPr>
        <w:spacing w:after="0" w:line="336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Иностранные граждане, обучающиеся в ОУ РФ в соответствии с договором, лица без гражданства, беженцы и вынужденные переселенцы, обучающиеся в ОУ РФ, допускаются к ГИА-2014 выпускники 9 классов в том же порядке, что и остальные выпускники 9 классов ОУ РФ.</w:t>
      </w:r>
    </w:p>
    <w:p w:rsidR="00505A88" w:rsidRPr="000D1363" w:rsidRDefault="00505A88" w:rsidP="000D1363">
      <w:pPr>
        <w:shd w:val="clear" w:color="auto" w:fill="F9F9F9"/>
        <w:spacing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3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Обязательными предметами для сдачи на сегодняшний день остаются математика и русский. </w:t>
      </w:r>
    </w:p>
    <w:sectPr w:rsidR="00505A88" w:rsidRPr="000D1363" w:rsidSect="000D136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87"/>
    <w:multiLevelType w:val="multilevel"/>
    <w:tmpl w:val="DFC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31B35"/>
    <w:multiLevelType w:val="multilevel"/>
    <w:tmpl w:val="6530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62EDD"/>
    <w:multiLevelType w:val="multilevel"/>
    <w:tmpl w:val="2B8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88"/>
    <w:rsid w:val="000D1363"/>
    <w:rsid w:val="003F669A"/>
    <w:rsid w:val="00505A88"/>
    <w:rsid w:val="008B4125"/>
    <w:rsid w:val="009078A3"/>
    <w:rsid w:val="00AC7A1E"/>
    <w:rsid w:val="00B92D51"/>
    <w:rsid w:val="00CE4078"/>
    <w:rsid w:val="00F9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B4"/>
  </w:style>
  <w:style w:type="paragraph" w:styleId="2">
    <w:name w:val="heading 2"/>
    <w:basedOn w:val="a"/>
    <w:link w:val="20"/>
    <w:uiPriority w:val="9"/>
    <w:qFormat/>
    <w:rsid w:val="0050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y">
    <w:name w:val="by"/>
    <w:basedOn w:val="a0"/>
    <w:rsid w:val="00505A88"/>
  </w:style>
  <w:style w:type="character" w:customStyle="1" w:styleId="apple-converted-space">
    <w:name w:val="apple-converted-space"/>
    <w:basedOn w:val="a0"/>
    <w:rsid w:val="00505A88"/>
  </w:style>
  <w:style w:type="character" w:styleId="a3">
    <w:name w:val="Hyperlink"/>
    <w:basedOn w:val="a0"/>
    <w:uiPriority w:val="99"/>
    <w:semiHidden/>
    <w:unhideWhenUsed/>
    <w:rsid w:val="00505A88"/>
    <w:rPr>
      <w:color w:val="0000FF"/>
      <w:u w:val="single"/>
    </w:rPr>
  </w:style>
  <w:style w:type="character" w:customStyle="1" w:styleId="pluso-counter">
    <w:name w:val="pluso-counter"/>
    <w:basedOn w:val="a0"/>
    <w:rsid w:val="00505A88"/>
  </w:style>
  <w:style w:type="paragraph" w:styleId="a4">
    <w:name w:val="Normal (Web)"/>
    <w:basedOn w:val="a"/>
    <w:uiPriority w:val="99"/>
    <w:semiHidden/>
    <w:unhideWhenUsed/>
    <w:rsid w:val="0050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A88"/>
    <w:rPr>
      <w:b/>
      <w:bCs/>
    </w:rPr>
  </w:style>
  <w:style w:type="character" w:styleId="a6">
    <w:name w:val="Emphasis"/>
    <w:basedOn w:val="a0"/>
    <w:uiPriority w:val="20"/>
    <w:qFormat/>
    <w:rsid w:val="00505A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44">
          <w:marLeft w:val="0"/>
          <w:marRight w:val="0"/>
          <w:marTop w:val="0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489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single" w:sz="6" w:space="8" w:color="E6E6E6"/>
                    <w:left w:val="single" w:sz="6" w:space="8" w:color="E6E6E6"/>
                    <w:bottom w:val="single" w:sz="6" w:space="8" w:color="E6E6E6"/>
                    <w:right w:val="single" w:sz="6" w:space="8" w:color="E6E6E6"/>
                  </w:divBdr>
                </w:div>
              </w:divsChild>
            </w:div>
          </w:divsChild>
        </w:div>
      </w:divsChild>
    </w:div>
    <w:div w:id="1427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5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095">
          <w:marLeft w:val="0"/>
          <w:marRight w:val="0"/>
          <w:marTop w:val="0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o.ru/2013/02/sroki-provedeniya-gia-9-v-20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io.ru/tag/g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nformatio.ru/wp-content/uploads/2013/09/gia_jpg.jpg" TargetMode="External"/><Relationship Id="rId1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Худобородова</dc:creator>
  <cp:lastModifiedBy>VP</cp:lastModifiedBy>
  <cp:revision>2</cp:revision>
  <dcterms:created xsi:type="dcterms:W3CDTF">2014-02-28T11:05:00Z</dcterms:created>
  <dcterms:modified xsi:type="dcterms:W3CDTF">2014-02-28T11:05:00Z</dcterms:modified>
</cp:coreProperties>
</file>